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A7C5D" w14:textId="0CFAD631" w:rsidR="008D1758" w:rsidRPr="003E6FA3" w:rsidRDefault="00461288" w:rsidP="004F1CBF">
      <w:pPr>
        <w:widowControl w:val="0"/>
        <w:rPr>
          <w:rFonts w:ascii="Avenir" w:hAnsi="Avenir"/>
          <w:b/>
          <w:color w:val="003660"/>
          <w:sz w:val="28"/>
          <w:szCs w:val="28"/>
          <w:u w:val="single"/>
        </w:rPr>
      </w:pPr>
      <w:r w:rsidRPr="003E6FA3">
        <w:rPr>
          <w:rFonts w:ascii="Avenir" w:hAnsi="Avenir"/>
          <w:noProof/>
        </w:rPr>
        <w:drawing>
          <wp:inline distT="0" distB="0" distL="0" distR="0" wp14:anchorId="7D18E14F" wp14:editId="3F882BE8">
            <wp:extent cx="321945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9450" cy="228600"/>
                    </a:xfrm>
                    <a:prstGeom prst="rect">
                      <a:avLst/>
                    </a:prstGeom>
                  </pic:spPr>
                </pic:pic>
              </a:graphicData>
            </a:graphic>
          </wp:inline>
        </w:drawing>
      </w:r>
    </w:p>
    <w:p w14:paraId="3EFCD89E" w14:textId="002D7CE9" w:rsidR="0010781F" w:rsidRPr="003E6FA3" w:rsidRDefault="003A1BD1" w:rsidP="004F1CBF">
      <w:pPr>
        <w:widowControl w:val="0"/>
        <w:rPr>
          <w:rFonts w:ascii="Avenir" w:hAnsi="Avenir"/>
          <w:b/>
          <w:color w:val="003660"/>
          <w:sz w:val="28"/>
          <w:szCs w:val="28"/>
          <w:u w:val="single"/>
        </w:rPr>
      </w:pPr>
      <w:r w:rsidRPr="003E6FA3">
        <w:rPr>
          <w:rFonts w:ascii="Avenir" w:hAnsi="Avenir"/>
          <w:b/>
          <w:color w:val="003660"/>
          <w:sz w:val="28"/>
          <w:szCs w:val="28"/>
          <w:u w:val="single"/>
        </w:rPr>
        <w:t xml:space="preserve">The </w:t>
      </w:r>
      <w:r w:rsidR="0010781F" w:rsidRPr="003E6FA3">
        <w:rPr>
          <w:rFonts w:ascii="Avenir" w:hAnsi="Avenir"/>
          <w:b/>
          <w:color w:val="003660"/>
          <w:sz w:val="28"/>
          <w:szCs w:val="28"/>
          <w:u w:val="single"/>
        </w:rPr>
        <w:t>Doctoral Emphasis Program</w:t>
      </w:r>
      <w:r w:rsidR="00FD4295" w:rsidRPr="003E6FA3">
        <w:rPr>
          <w:rFonts w:ascii="Avenir" w:hAnsi="Avenir"/>
          <w:b/>
          <w:color w:val="003660"/>
          <w:sz w:val="28"/>
          <w:szCs w:val="28"/>
          <w:u w:val="single"/>
        </w:rPr>
        <w:t xml:space="preserve"> </w:t>
      </w:r>
      <w:r w:rsidRPr="003E6FA3">
        <w:rPr>
          <w:rFonts w:ascii="Avenir" w:hAnsi="Avenir"/>
          <w:b/>
          <w:color w:val="003660"/>
          <w:sz w:val="28"/>
          <w:szCs w:val="28"/>
          <w:u w:val="single"/>
        </w:rPr>
        <w:t xml:space="preserve">in </w:t>
      </w:r>
      <w:r w:rsidR="00814000" w:rsidRPr="003E6FA3">
        <w:rPr>
          <w:rFonts w:ascii="Avenir" w:hAnsi="Avenir"/>
          <w:b/>
          <w:color w:val="003660"/>
          <w:sz w:val="28"/>
          <w:szCs w:val="28"/>
          <w:u w:val="single"/>
        </w:rPr>
        <w:t>Feminist Studies</w:t>
      </w:r>
      <w:r w:rsidRPr="003E6FA3">
        <w:rPr>
          <w:rFonts w:ascii="Avenir" w:hAnsi="Avenir"/>
          <w:b/>
          <w:color w:val="003660"/>
          <w:sz w:val="28"/>
          <w:szCs w:val="28"/>
          <w:u w:val="single"/>
        </w:rPr>
        <w:t xml:space="preserve">                                                                </w:t>
      </w:r>
    </w:p>
    <w:p w14:paraId="4E3D5C6A" w14:textId="6254DEFC" w:rsidR="00E068CC" w:rsidRPr="003E6FA3" w:rsidRDefault="00E068CC" w:rsidP="004F1CBF">
      <w:pPr>
        <w:pStyle w:val="BodyText"/>
        <w:widowControl w:val="0"/>
        <w:ind w:right="0"/>
        <w:rPr>
          <w:rFonts w:ascii="Avenir" w:hAnsi="Avenir"/>
          <w:sz w:val="21"/>
          <w:szCs w:val="21"/>
        </w:rPr>
      </w:pPr>
      <w:r w:rsidRPr="003E6FA3">
        <w:rPr>
          <w:rFonts w:ascii="Avenir" w:hAnsi="Avenir"/>
          <w:b/>
          <w:noProof/>
          <w:color w:val="002060"/>
          <w:sz w:val="21"/>
          <w:szCs w:val="21"/>
        </w:rPr>
        <mc:AlternateContent>
          <mc:Choice Requires="wps">
            <w:drawing>
              <wp:anchor distT="0" distB="0" distL="114300" distR="114300" simplePos="0" relativeHeight="251678208" behindDoc="0" locked="0" layoutInCell="1" allowOverlap="1" wp14:anchorId="01D5F173" wp14:editId="7EFBB722">
                <wp:simplePos x="0" y="0"/>
                <wp:positionH relativeFrom="column">
                  <wp:posOffset>8502015</wp:posOffset>
                </wp:positionH>
                <wp:positionV relativeFrom="paragraph">
                  <wp:posOffset>966470</wp:posOffset>
                </wp:positionV>
                <wp:extent cx="914400" cy="45085"/>
                <wp:effectExtent l="5715" t="1270" r="6985"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085"/>
                        </a:xfrm>
                        <a:prstGeom prst="rect">
                          <a:avLst/>
                        </a:prstGeom>
                        <a:solidFill>
                          <a:srgbClr val="FFFFFF"/>
                        </a:solidFill>
                        <a:ln w="9525">
                          <a:solidFill>
                            <a:srgbClr val="000000"/>
                          </a:solidFill>
                          <a:miter lim="800000"/>
                          <a:headEnd/>
                          <a:tailEnd/>
                        </a:ln>
                      </wps:spPr>
                      <wps:txbx>
                        <w:txbxContent>
                          <w:p w14:paraId="131CAD9F" w14:textId="77777777" w:rsidR="00E068CC" w:rsidRDefault="00E068CC" w:rsidP="00E068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5F173" id="_x0000_t202" coordsize="21600,21600" o:spt="202" path="m,l,21600r21600,l21600,xe">
                <v:stroke joinstyle="miter"/>
                <v:path gradientshapeok="t" o:connecttype="rect"/>
              </v:shapetype>
              <v:shape id="Text Box 3" o:spid="_x0000_s1026" type="#_x0000_t202" style="position:absolute;margin-left:669.45pt;margin-top:76.1pt;width:1in;height: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">
                <v:textbox>
                  <w:txbxContent>
                    <w:p w14:paraId="131CAD9F" w14:textId="77777777" w:rsidR="00E068CC" w:rsidRDefault="00E068CC" w:rsidP="00E068CC"/>
                  </w:txbxContent>
                </v:textbox>
              </v:shape>
            </w:pict>
          </mc:Fallback>
        </mc:AlternateContent>
      </w:r>
      <w:r w:rsidRPr="003E6FA3">
        <w:rPr>
          <w:rFonts w:ascii="Avenir" w:hAnsi="Avenir"/>
          <w:sz w:val="21"/>
          <w:szCs w:val="21"/>
        </w:rPr>
        <w:t>The Department of Feminist Studies, with over sixty core and affiliated faculty members in nineteen departments, serves as a model of interdisciplinary work and scholarly collaboration at UCSB.  Through Spring 2012, almost 70 students have graduated from UCSB having completed the doctoral emphasis.  More than 50 other students currently participate in the emphasis.</w:t>
      </w:r>
      <w:r w:rsidRPr="003E6FA3">
        <w:rPr>
          <w:rFonts w:ascii="Avenir" w:hAnsi="Avenir"/>
          <w:b/>
          <w:sz w:val="21"/>
          <w:szCs w:val="21"/>
        </w:rPr>
        <w:t xml:space="preserve">  </w:t>
      </w:r>
      <w:r w:rsidRPr="003E6FA3">
        <w:rPr>
          <w:rFonts w:ascii="Avenir" w:hAnsi="Avenir"/>
          <w:sz w:val="21"/>
          <w:szCs w:val="21"/>
        </w:rPr>
        <w:t>Feminist Studies doctoral emphasis students are required to complete successfully four seminars designed to develop critical and analytic understanding of feminist theory and pedagogy as well as the study of women, gender, and sexuality.  Feminist Studies as an inter-departmental set of conversations and intellectual questions also supports a multifaceted undergraduate curriculum at UCSB; doctoral emphasis students are encouraged to apply to teach Feminist Studies courses as teaching assistants and associates as part of their training.</w:t>
      </w:r>
    </w:p>
    <w:p w14:paraId="230F3C6E" w14:textId="438BE613" w:rsidR="00E068CC" w:rsidRPr="003E6FA3" w:rsidRDefault="00E068CC" w:rsidP="004F1CBF">
      <w:pPr>
        <w:pStyle w:val="BodyText2"/>
        <w:widowControl w:val="0"/>
        <w:rPr>
          <w:rFonts w:ascii="Avenir" w:hAnsi="Avenir"/>
          <w:sz w:val="21"/>
          <w:szCs w:val="21"/>
        </w:rPr>
      </w:pPr>
      <w:r w:rsidRPr="003E6FA3">
        <w:rPr>
          <w:rFonts w:ascii="Avenir" w:hAnsi="Avenir"/>
          <w:sz w:val="21"/>
          <w:szCs w:val="21"/>
        </w:rPr>
        <w:t xml:space="preserve">Applicants must first be admitted to, or currently enrolled in, a UCSB Ph.D. program participating in the Feminist Studies graduate emphasis, currently including:  </w:t>
      </w:r>
    </w:p>
    <w:p w14:paraId="1A8E0D59" w14:textId="77777777" w:rsidR="00E068CC" w:rsidRPr="003E6FA3" w:rsidRDefault="00E068CC" w:rsidP="004F1CBF">
      <w:pPr>
        <w:pStyle w:val="BodyText2"/>
        <w:widowControl w:val="0"/>
        <w:rPr>
          <w:rFonts w:ascii="Avenir" w:hAnsi="Avenir"/>
          <w:b/>
          <w:color w:val="002060"/>
          <w:sz w:val="23"/>
          <w:szCs w:val="23"/>
        </w:rPr>
        <w:sectPr w:rsidR="00E068CC" w:rsidRPr="003E6FA3" w:rsidSect="003E6FA3">
          <w:pgSz w:w="12240" w:h="15840" w:code="1"/>
          <w:pgMar w:top="504" w:right="576" w:bottom="504" w:left="576" w:header="576" w:footer="720" w:gutter="0"/>
          <w:pgBorders w:offsetFrom="page">
            <w:top w:val="thinThickSmallGap" w:sz="36" w:space="14" w:color="003660"/>
            <w:left w:val="thinThickSmallGap" w:sz="36" w:space="14" w:color="003660"/>
            <w:bottom w:val="thickThinSmallGap" w:sz="36" w:space="14" w:color="003660"/>
            <w:right w:val="thickThinSmallGap" w:sz="36" w:space="14" w:color="003660"/>
          </w:pgBorders>
          <w:cols w:space="720"/>
          <w:docGrid w:linePitch="326"/>
        </w:sectPr>
      </w:pPr>
    </w:p>
    <w:p w14:paraId="56A2CA73" w14:textId="6D3149CA" w:rsidR="00E068CC" w:rsidRPr="003E6FA3" w:rsidRDefault="00E068CC" w:rsidP="004F1CBF">
      <w:pPr>
        <w:pStyle w:val="BodyText2"/>
        <w:widowControl w:val="0"/>
        <w:ind w:left="72"/>
        <w:rPr>
          <w:rFonts w:ascii="Avenir" w:hAnsi="Avenir"/>
          <w:b/>
          <w:color w:val="003660"/>
          <w:sz w:val="20"/>
          <w:szCs w:val="21"/>
        </w:rPr>
      </w:pPr>
      <w:r w:rsidRPr="003E6FA3">
        <w:rPr>
          <w:rFonts w:ascii="Avenir" w:hAnsi="Avenir"/>
          <w:b/>
          <w:color w:val="003660"/>
          <w:sz w:val="20"/>
          <w:szCs w:val="21"/>
        </w:rPr>
        <w:t>Anthropology</w:t>
      </w:r>
    </w:p>
    <w:p w14:paraId="3E3D83AE" w14:textId="77777777" w:rsidR="00E068CC" w:rsidRPr="003E6FA3" w:rsidRDefault="00E068CC" w:rsidP="004F1CBF">
      <w:pPr>
        <w:pStyle w:val="BodyText2"/>
        <w:widowControl w:val="0"/>
        <w:ind w:left="72"/>
        <w:rPr>
          <w:rFonts w:ascii="Avenir" w:hAnsi="Avenir"/>
          <w:b/>
          <w:color w:val="003660"/>
          <w:sz w:val="20"/>
          <w:szCs w:val="21"/>
        </w:rPr>
      </w:pPr>
      <w:r w:rsidRPr="003E6FA3">
        <w:rPr>
          <w:rFonts w:ascii="Avenir" w:hAnsi="Avenir"/>
          <w:b/>
          <w:color w:val="003660"/>
          <w:sz w:val="20"/>
          <w:szCs w:val="21"/>
        </w:rPr>
        <w:t>Chican@ Studies</w:t>
      </w:r>
    </w:p>
    <w:p w14:paraId="58F1853F" w14:textId="77777777" w:rsidR="00E068CC" w:rsidRPr="003E6FA3" w:rsidRDefault="00E068CC" w:rsidP="004F1CBF">
      <w:pPr>
        <w:pStyle w:val="BodyText2"/>
        <w:widowControl w:val="0"/>
        <w:ind w:left="72"/>
        <w:rPr>
          <w:rFonts w:ascii="Avenir" w:hAnsi="Avenir"/>
          <w:b/>
          <w:color w:val="003660"/>
          <w:sz w:val="20"/>
          <w:szCs w:val="21"/>
        </w:rPr>
      </w:pPr>
      <w:r w:rsidRPr="003E6FA3">
        <w:rPr>
          <w:rFonts w:ascii="Avenir" w:hAnsi="Avenir"/>
          <w:b/>
          <w:color w:val="003660"/>
          <w:sz w:val="20"/>
          <w:szCs w:val="21"/>
        </w:rPr>
        <w:t>Communication</w:t>
      </w:r>
    </w:p>
    <w:p w14:paraId="4491B653" w14:textId="10A86FC3" w:rsidR="00E068CC" w:rsidRPr="003E6FA3" w:rsidRDefault="00E068CC" w:rsidP="004F1CBF">
      <w:pPr>
        <w:pStyle w:val="BodyText2"/>
        <w:widowControl w:val="0"/>
        <w:ind w:left="72"/>
        <w:rPr>
          <w:rFonts w:ascii="Avenir" w:hAnsi="Avenir"/>
          <w:b/>
          <w:color w:val="003660"/>
          <w:sz w:val="20"/>
          <w:szCs w:val="21"/>
        </w:rPr>
      </w:pPr>
      <w:r w:rsidRPr="003E6FA3">
        <w:rPr>
          <w:rFonts w:ascii="Avenir" w:hAnsi="Avenir"/>
          <w:b/>
          <w:color w:val="003660"/>
          <w:sz w:val="20"/>
          <w:szCs w:val="21"/>
        </w:rPr>
        <w:t>Comparative Literature</w:t>
      </w:r>
    </w:p>
    <w:p w14:paraId="250C7255" w14:textId="76EF3DCA" w:rsidR="00E068CC" w:rsidRPr="003E6FA3" w:rsidRDefault="00125D9F" w:rsidP="004F1CBF">
      <w:pPr>
        <w:pStyle w:val="BodyText2"/>
        <w:widowControl w:val="0"/>
        <w:ind w:left="144" w:hanging="144"/>
        <w:rPr>
          <w:rFonts w:ascii="Avenir" w:hAnsi="Avenir"/>
          <w:b/>
          <w:color w:val="003660"/>
          <w:sz w:val="20"/>
          <w:szCs w:val="20"/>
        </w:rPr>
      </w:pPr>
      <w:r>
        <w:rPr>
          <w:rFonts w:ascii="Avenir" w:hAnsi="Avenir"/>
          <w:b/>
          <w:color w:val="003660"/>
          <w:sz w:val="20"/>
          <w:szCs w:val="20"/>
        </w:rPr>
        <w:t xml:space="preserve"> </w:t>
      </w:r>
      <w:r w:rsidR="00E068CC" w:rsidRPr="003E6FA3">
        <w:rPr>
          <w:rFonts w:ascii="Avenir" w:hAnsi="Avenir"/>
          <w:b/>
          <w:color w:val="003660"/>
          <w:sz w:val="20"/>
          <w:szCs w:val="20"/>
        </w:rPr>
        <w:t xml:space="preserve">Counseling, Clinical, &amp; </w:t>
      </w:r>
      <w:r w:rsidR="00E068CC" w:rsidRPr="003E6FA3">
        <w:rPr>
          <w:rFonts w:ascii="Avenir" w:hAnsi="Avenir"/>
          <w:b/>
          <w:color w:val="003660"/>
          <w:sz w:val="20"/>
          <w:szCs w:val="20"/>
        </w:rPr>
        <w:t>School Psychology</w:t>
      </w:r>
    </w:p>
    <w:p w14:paraId="698AFB19" w14:textId="77777777" w:rsidR="00E068CC" w:rsidRPr="003E6FA3" w:rsidRDefault="00E068CC" w:rsidP="004F1CBF">
      <w:pPr>
        <w:pStyle w:val="BodyText2"/>
        <w:widowControl w:val="0"/>
        <w:rPr>
          <w:rFonts w:ascii="Avenir" w:hAnsi="Avenir"/>
          <w:b/>
          <w:color w:val="003660"/>
          <w:sz w:val="20"/>
          <w:szCs w:val="20"/>
        </w:rPr>
      </w:pPr>
      <w:r w:rsidRPr="003E6FA3">
        <w:rPr>
          <w:rFonts w:ascii="Avenir" w:hAnsi="Avenir"/>
          <w:b/>
          <w:color w:val="003660"/>
          <w:sz w:val="20"/>
          <w:szCs w:val="20"/>
        </w:rPr>
        <w:t>Education</w:t>
      </w:r>
    </w:p>
    <w:p w14:paraId="13CFCE38" w14:textId="77777777" w:rsidR="00E068CC" w:rsidRPr="003E6FA3" w:rsidRDefault="00E068CC" w:rsidP="004F1CBF">
      <w:pPr>
        <w:pStyle w:val="BodyText2"/>
        <w:widowControl w:val="0"/>
        <w:rPr>
          <w:rFonts w:ascii="Avenir" w:hAnsi="Avenir"/>
          <w:b/>
          <w:color w:val="003660"/>
          <w:sz w:val="20"/>
          <w:szCs w:val="20"/>
        </w:rPr>
      </w:pPr>
      <w:r w:rsidRPr="003E6FA3">
        <w:rPr>
          <w:rFonts w:ascii="Avenir" w:hAnsi="Avenir"/>
          <w:b/>
          <w:color w:val="003660"/>
          <w:sz w:val="20"/>
          <w:szCs w:val="20"/>
        </w:rPr>
        <w:t>English</w:t>
      </w:r>
      <w:r w:rsidRPr="003E6FA3">
        <w:rPr>
          <w:rFonts w:ascii="Avenir" w:hAnsi="Avenir"/>
          <w:b/>
          <w:color w:val="003660"/>
          <w:sz w:val="20"/>
          <w:szCs w:val="20"/>
        </w:rPr>
        <w:br/>
      </w:r>
    </w:p>
    <w:p w14:paraId="2626EF8B" w14:textId="77777777" w:rsidR="00E068CC" w:rsidRPr="003E6FA3" w:rsidRDefault="00E068CC" w:rsidP="004F1CBF">
      <w:pPr>
        <w:pStyle w:val="BodyText2"/>
        <w:widowControl w:val="0"/>
        <w:rPr>
          <w:rFonts w:ascii="Avenir" w:hAnsi="Avenir"/>
          <w:b/>
          <w:color w:val="003660"/>
          <w:sz w:val="20"/>
          <w:szCs w:val="20"/>
        </w:rPr>
      </w:pPr>
      <w:r w:rsidRPr="003E6FA3">
        <w:rPr>
          <w:rFonts w:ascii="Avenir" w:hAnsi="Avenir"/>
          <w:b/>
          <w:color w:val="003660"/>
          <w:sz w:val="20"/>
          <w:szCs w:val="20"/>
        </w:rPr>
        <w:t>Film &amp; Media Studies</w:t>
      </w:r>
    </w:p>
    <w:p w14:paraId="3EC07FFD" w14:textId="77777777" w:rsidR="00E068CC" w:rsidRPr="003E6FA3" w:rsidRDefault="00E068CC" w:rsidP="004F1CBF">
      <w:pPr>
        <w:pStyle w:val="BodyText2"/>
        <w:widowControl w:val="0"/>
        <w:rPr>
          <w:rFonts w:ascii="Avenir" w:hAnsi="Avenir"/>
          <w:b/>
          <w:color w:val="003660"/>
          <w:sz w:val="20"/>
          <w:szCs w:val="20"/>
        </w:rPr>
      </w:pPr>
      <w:r w:rsidRPr="003E6FA3">
        <w:rPr>
          <w:rFonts w:ascii="Avenir" w:hAnsi="Avenir"/>
          <w:b/>
          <w:color w:val="003660"/>
          <w:sz w:val="20"/>
          <w:szCs w:val="20"/>
        </w:rPr>
        <w:t>French</w:t>
      </w:r>
    </w:p>
    <w:p w14:paraId="79FAD43D" w14:textId="77777777" w:rsidR="00E068CC" w:rsidRPr="003E6FA3" w:rsidRDefault="00E068CC" w:rsidP="004F1CBF">
      <w:pPr>
        <w:pStyle w:val="BodyText2"/>
        <w:widowControl w:val="0"/>
        <w:ind w:left="144" w:hanging="144"/>
        <w:rPr>
          <w:rFonts w:ascii="Avenir" w:hAnsi="Avenir"/>
          <w:b/>
          <w:color w:val="003660"/>
          <w:sz w:val="20"/>
          <w:szCs w:val="20"/>
        </w:rPr>
      </w:pPr>
      <w:r w:rsidRPr="003E6FA3">
        <w:rPr>
          <w:rFonts w:ascii="Avenir" w:hAnsi="Avenir"/>
          <w:b/>
          <w:color w:val="003660"/>
          <w:sz w:val="20"/>
          <w:szCs w:val="20"/>
        </w:rPr>
        <w:t>German</w:t>
      </w:r>
    </w:p>
    <w:p w14:paraId="26AD255E" w14:textId="77777777" w:rsidR="00E068CC" w:rsidRPr="003E6FA3" w:rsidRDefault="00E068CC" w:rsidP="004F1CBF">
      <w:pPr>
        <w:pStyle w:val="BodyText2"/>
        <w:widowControl w:val="0"/>
        <w:ind w:left="144" w:hanging="144"/>
        <w:rPr>
          <w:rFonts w:ascii="Avenir" w:hAnsi="Avenir"/>
          <w:b/>
          <w:color w:val="003660"/>
          <w:sz w:val="20"/>
          <w:szCs w:val="21"/>
        </w:rPr>
      </w:pPr>
      <w:r w:rsidRPr="003E6FA3">
        <w:rPr>
          <w:rFonts w:ascii="Avenir" w:hAnsi="Avenir"/>
          <w:b/>
          <w:color w:val="003660"/>
          <w:sz w:val="20"/>
          <w:szCs w:val="21"/>
        </w:rPr>
        <w:t>Hispanic Languages &amp; Literatures</w:t>
      </w:r>
    </w:p>
    <w:p w14:paraId="5B7F4EB4" w14:textId="77777777" w:rsidR="00E068CC" w:rsidRPr="003E6FA3" w:rsidRDefault="00E068CC" w:rsidP="004F1CBF">
      <w:pPr>
        <w:pStyle w:val="BodyText2"/>
        <w:widowControl w:val="0"/>
        <w:rPr>
          <w:rFonts w:ascii="Avenir" w:hAnsi="Avenir"/>
          <w:b/>
          <w:color w:val="003660"/>
          <w:sz w:val="20"/>
          <w:szCs w:val="20"/>
        </w:rPr>
      </w:pPr>
      <w:r w:rsidRPr="003E6FA3">
        <w:rPr>
          <w:rFonts w:ascii="Avenir" w:hAnsi="Avenir"/>
          <w:b/>
          <w:color w:val="003660"/>
          <w:sz w:val="20"/>
          <w:szCs w:val="20"/>
        </w:rPr>
        <w:t>History</w:t>
      </w:r>
    </w:p>
    <w:p w14:paraId="3DFB3B23" w14:textId="77777777" w:rsidR="00E068CC" w:rsidRPr="003E6FA3" w:rsidRDefault="00E068CC" w:rsidP="004F1CBF">
      <w:pPr>
        <w:pStyle w:val="BodyText2"/>
        <w:widowControl w:val="0"/>
        <w:rPr>
          <w:rFonts w:ascii="Avenir" w:hAnsi="Avenir"/>
          <w:b/>
          <w:color w:val="003660"/>
          <w:sz w:val="20"/>
          <w:szCs w:val="20"/>
        </w:rPr>
      </w:pPr>
      <w:r w:rsidRPr="003E6FA3">
        <w:rPr>
          <w:rFonts w:ascii="Avenir" w:hAnsi="Avenir"/>
          <w:b/>
          <w:color w:val="003660"/>
          <w:sz w:val="20"/>
          <w:szCs w:val="20"/>
        </w:rPr>
        <w:t>History of Art Linguistics</w:t>
      </w:r>
    </w:p>
    <w:p w14:paraId="6A188F32" w14:textId="77777777" w:rsidR="00E068CC" w:rsidRPr="003E6FA3" w:rsidRDefault="00E068CC" w:rsidP="004F1CBF">
      <w:pPr>
        <w:pStyle w:val="BodyText2"/>
        <w:widowControl w:val="0"/>
        <w:rPr>
          <w:rFonts w:ascii="Avenir" w:hAnsi="Avenir"/>
          <w:b/>
          <w:color w:val="003660"/>
          <w:sz w:val="20"/>
          <w:szCs w:val="20"/>
        </w:rPr>
      </w:pPr>
      <w:r w:rsidRPr="003E6FA3">
        <w:rPr>
          <w:rFonts w:ascii="Avenir" w:hAnsi="Avenir"/>
          <w:b/>
          <w:color w:val="003660"/>
          <w:sz w:val="20"/>
          <w:szCs w:val="20"/>
        </w:rPr>
        <w:t>Music</w:t>
      </w:r>
    </w:p>
    <w:p w14:paraId="4B3A5711" w14:textId="77777777" w:rsidR="00E068CC" w:rsidRPr="003E6FA3" w:rsidRDefault="00E068CC" w:rsidP="004F1CBF">
      <w:pPr>
        <w:pStyle w:val="BodyText2"/>
        <w:widowControl w:val="0"/>
        <w:rPr>
          <w:rFonts w:ascii="Avenir" w:hAnsi="Avenir"/>
          <w:b/>
          <w:color w:val="003660"/>
          <w:sz w:val="20"/>
          <w:szCs w:val="20"/>
        </w:rPr>
      </w:pPr>
      <w:r w:rsidRPr="003E6FA3">
        <w:rPr>
          <w:rFonts w:ascii="Avenir" w:hAnsi="Avenir"/>
          <w:b/>
          <w:color w:val="003660"/>
          <w:sz w:val="20"/>
          <w:szCs w:val="20"/>
        </w:rPr>
        <w:t>Political Science</w:t>
      </w:r>
      <w:r w:rsidRPr="003E6FA3">
        <w:rPr>
          <w:rFonts w:ascii="Avenir" w:hAnsi="Avenir"/>
          <w:b/>
          <w:color w:val="003660"/>
          <w:sz w:val="20"/>
          <w:szCs w:val="20"/>
        </w:rPr>
        <w:br/>
        <w:t>Religious Studies</w:t>
      </w:r>
    </w:p>
    <w:p w14:paraId="182B0237" w14:textId="77777777" w:rsidR="00E068CC" w:rsidRPr="003E6FA3" w:rsidRDefault="00E068CC" w:rsidP="004F1CBF">
      <w:pPr>
        <w:pStyle w:val="BodyText2"/>
        <w:widowControl w:val="0"/>
        <w:rPr>
          <w:rFonts w:ascii="Avenir" w:hAnsi="Avenir"/>
          <w:b/>
          <w:color w:val="003660"/>
          <w:sz w:val="20"/>
          <w:szCs w:val="20"/>
        </w:rPr>
      </w:pPr>
      <w:r w:rsidRPr="003E6FA3">
        <w:rPr>
          <w:rFonts w:ascii="Avenir" w:hAnsi="Avenir"/>
          <w:b/>
          <w:color w:val="003660"/>
          <w:sz w:val="20"/>
          <w:szCs w:val="20"/>
        </w:rPr>
        <w:t>Sociology</w:t>
      </w:r>
    </w:p>
    <w:p w14:paraId="4500C60E" w14:textId="77777777" w:rsidR="00E068CC" w:rsidRPr="003E6FA3" w:rsidRDefault="00E068CC" w:rsidP="004F1CBF">
      <w:pPr>
        <w:pStyle w:val="BodyText2"/>
        <w:widowControl w:val="0"/>
        <w:rPr>
          <w:rFonts w:ascii="Avenir" w:hAnsi="Avenir"/>
          <w:color w:val="003660"/>
          <w:sz w:val="20"/>
          <w:szCs w:val="20"/>
        </w:rPr>
      </w:pPr>
      <w:r w:rsidRPr="003E6FA3">
        <w:rPr>
          <w:rFonts w:ascii="Avenir" w:hAnsi="Avenir"/>
          <w:b/>
          <w:color w:val="003660"/>
          <w:sz w:val="20"/>
          <w:szCs w:val="20"/>
        </w:rPr>
        <w:t>Theater Studies</w:t>
      </w:r>
      <w:r w:rsidRPr="003E6FA3">
        <w:rPr>
          <w:rFonts w:ascii="Avenir" w:hAnsi="Avenir"/>
          <w:color w:val="003660"/>
          <w:sz w:val="20"/>
          <w:szCs w:val="20"/>
        </w:rPr>
        <w:t xml:space="preserve"> </w:t>
      </w:r>
    </w:p>
    <w:p w14:paraId="49BAEB44" w14:textId="77777777" w:rsidR="00E068CC" w:rsidRPr="003E6FA3" w:rsidRDefault="00E068CC" w:rsidP="004F1CBF">
      <w:pPr>
        <w:pStyle w:val="BodyText2"/>
        <w:widowControl w:val="0"/>
        <w:rPr>
          <w:rFonts w:ascii="Avenir" w:hAnsi="Avenir"/>
          <w:sz w:val="17"/>
          <w:szCs w:val="17"/>
        </w:rPr>
        <w:sectPr w:rsidR="00E068CC" w:rsidRPr="003E6FA3" w:rsidSect="003E6FA3">
          <w:type w:val="continuous"/>
          <w:pgSz w:w="12240" w:h="15840" w:code="1"/>
          <w:pgMar w:top="504" w:right="576" w:bottom="504" w:left="576" w:header="576" w:footer="720" w:gutter="0"/>
          <w:pgBorders w:offsetFrom="page">
            <w:top w:val="thinThickSmallGap" w:sz="36" w:space="14" w:color="003660"/>
            <w:left w:val="thinThickSmallGap" w:sz="36" w:space="14" w:color="003660"/>
            <w:bottom w:val="thickThinSmallGap" w:sz="36" w:space="14" w:color="003660"/>
            <w:right w:val="thickThinSmallGap" w:sz="36" w:space="14" w:color="003660"/>
          </w:pgBorders>
          <w:cols w:num="5" w:space="288" w:equalWidth="0">
            <w:col w:w="2160" w:space="288"/>
            <w:col w:w="2164" w:space="288"/>
            <w:col w:w="2064" w:space="288"/>
            <w:col w:w="1920" w:space="0"/>
            <w:col w:w="1916"/>
          </w:cols>
          <w:docGrid w:linePitch="326"/>
        </w:sectPr>
      </w:pPr>
    </w:p>
    <w:p w14:paraId="4DA5AE62" w14:textId="681FD205" w:rsidR="003E6FA3" w:rsidRPr="003E6FA3" w:rsidRDefault="00E068CC" w:rsidP="004F1CBF">
      <w:pPr>
        <w:pStyle w:val="BodyText2"/>
        <w:widowControl w:val="0"/>
        <w:ind w:left="144" w:right="144"/>
        <w:rPr>
          <w:rFonts w:ascii="Avenir" w:hAnsi="Avenir"/>
          <w:sz w:val="21"/>
          <w:szCs w:val="21"/>
        </w:rPr>
      </w:pPr>
      <w:r w:rsidRPr="003E6FA3">
        <w:rPr>
          <w:rFonts w:ascii="Avenir" w:hAnsi="Avenir"/>
          <w:sz w:val="21"/>
          <w:szCs w:val="21"/>
        </w:rPr>
        <w:t>Students enrolled in an affiliated program can submit an application for the doctoral emphasis at any stage of their work, though we encourage early application.  Applications will be considered throughout the year.</w:t>
      </w:r>
    </w:p>
    <w:p w14:paraId="156634DF" w14:textId="77777777" w:rsidR="00E068CC" w:rsidRPr="003E6FA3" w:rsidRDefault="00E068CC" w:rsidP="004F1CBF">
      <w:pPr>
        <w:widowControl w:val="0"/>
        <w:rPr>
          <w:rFonts w:ascii="Avenir" w:hAnsi="Avenir"/>
          <w:b/>
          <w:color w:val="003660"/>
          <w:sz w:val="28"/>
          <w:u w:val="single"/>
        </w:rPr>
      </w:pPr>
      <w:r w:rsidRPr="003E6FA3">
        <w:rPr>
          <w:rFonts w:ascii="Avenir" w:hAnsi="Avenir"/>
          <w:b/>
          <w:color w:val="003660"/>
          <w:sz w:val="28"/>
          <w:u w:val="single"/>
        </w:rPr>
        <w:t xml:space="preserve">The Doctoral </w:t>
      </w:r>
      <w:r w:rsidRPr="008A3E5B">
        <w:rPr>
          <w:rFonts w:ascii="Avenir" w:hAnsi="Avenir"/>
          <w:b/>
          <w:color w:val="003660"/>
          <w:sz w:val="28"/>
          <w:u w:val="single"/>
        </w:rPr>
        <w:t>Emphasis</w:t>
      </w:r>
      <w:r w:rsidRPr="003E6FA3">
        <w:rPr>
          <w:rFonts w:ascii="Avenir" w:hAnsi="Avenir"/>
          <w:b/>
          <w:color w:val="003660"/>
          <w:sz w:val="28"/>
          <w:u w:val="single"/>
        </w:rPr>
        <w:t xml:space="preserve"> Curriculum</w:t>
      </w:r>
    </w:p>
    <w:p w14:paraId="0D070437" w14:textId="24E5F99D" w:rsidR="00E068CC" w:rsidRPr="003E6FA3" w:rsidRDefault="00E068CC" w:rsidP="004F1CBF">
      <w:pPr>
        <w:widowControl w:val="0"/>
        <w:ind w:left="144" w:right="144"/>
        <w:rPr>
          <w:rFonts w:ascii="Avenir" w:hAnsi="Avenir"/>
          <w:sz w:val="21"/>
          <w:szCs w:val="21"/>
        </w:rPr>
      </w:pPr>
      <w:r w:rsidRPr="003E6FA3">
        <w:rPr>
          <w:rFonts w:ascii="Avenir" w:hAnsi="Avenir"/>
          <w:sz w:val="21"/>
          <w:szCs w:val="21"/>
        </w:rPr>
        <w:t xml:space="preserve">Students pursuing the emphasis in Feminist Studies will successfully complete a program of four graduate courses that has been approved by the Director of the Doctoral Emphasis and will also include a member of the Feminist Studies departmental or affiliated faculty on their dissertation committees.  Courses must fulfill the following requirements: </w:t>
      </w:r>
    </w:p>
    <w:p w14:paraId="6139641B" w14:textId="659E7ECD" w:rsidR="00E068CC" w:rsidRPr="003E6FA3" w:rsidRDefault="00E068CC" w:rsidP="004F1CBF">
      <w:pPr>
        <w:widowControl w:val="0"/>
        <w:numPr>
          <w:ilvl w:val="0"/>
          <w:numId w:val="1"/>
        </w:numPr>
        <w:rPr>
          <w:rFonts w:ascii="Avenir" w:hAnsi="Avenir"/>
          <w:b/>
          <w:sz w:val="23"/>
          <w:szCs w:val="23"/>
        </w:rPr>
      </w:pPr>
      <w:r w:rsidRPr="00CD3A23">
        <w:rPr>
          <w:rFonts w:ascii="Avenir" w:hAnsi="Avenir"/>
          <w:b/>
          <w:color w:val="003660"/>
          <w:sz w:val="21"/>
          <w:szCs w:val="21"/>
        </w:rPr>
        <w:t>Feminist Theories.</w:t>
      </w:r>
      <w:r w:rsidRPr="003E6FA3">
        <w:rPr>
          <w:rFonts w:ascii="Avenir" w:hAnsi="Avenir"/>
          <w:color w:val="003660"/>
          <w:sz w:val="23"/>
          <w:szCs w:val="23"/>
        </w:rPr>
        <w:t xml:space="preserve"> </w:t>
      </w:r>
      <w:r w:rsidRPr="003E6FA3">
        <w:rPr>
          <w:rFonts w:ascii="Avenir" w:hAnsi="Avenir"/>
          <w:sz w:val="21"/>
          <w:szCs w:val="21"/>
        </w:rPr>
        <w:t>A one quarter graduate seminar in interdisciplinary feminist theory offered by any department, including Feminist Studies 250 AA-ZZ.</w:t>
      </w:r>
    </w:p>
    <w:p w14:paraId="71C24D80" w14:textId="4C602606" w:rsidR="00E068CC" w:rsidRPr="003E6FA3" w:rsidRDefault="00E068CC" w:rsidP="004F1CBF">
      <w:pPr>
        <w:widowControl w:val="0"/>
        <w:numPr>
          <w:ilvl w:val="0"/>
          <w:numId w:val="1"/>
        </w:numPr>
        <w:rPr>
          <w:rFonts w:ascii="Avenir" w:hAnsi="Avenir"/>
          <w:b/>
          <w:sz w:val="23"/>
          <w:szCs w:val="23"/>
        </w:rPr>
      </w:pPr>
      <w:r w:rsidRPr="00CD3A23">
        <w:rPr>
          <w:rFonts w:ascii="Avenir" w:hAnsi="Avenir"/>
          <w:b/>
          <w:color w:val="003660"/>
          <w:sz w:val="21"/>
          <w:szCs w:val="21"/>
        </w:rPr>
        <w:t>Issues in Feminist Epistemology and Pedagogy (Feminist Studies 270).</w:t>
      </w:r>
      <w:r w:rsidRPr="003E6FA3">
        <w:rPr>
          <w:rFonts w:ascii="Avenir" w:hAnsi="Avenir"/>
          <w:color w:val="003660"/>
          <w:sz w:val="23"/>
          <w:szCs w:val="23"/>
        </w:rPr>
        <w:t xml:space="preserve">  </w:t>
      </w:r>
      <w:r w:rsidRPr="003E6FA3">
        <w:rPr>
          <w:rFonts w:ascii="Avenir" w:hAnsi="Avenir"/>
          <w:sz w:val="21"/>
          <w:szCs w:val="21"/>
        </w:rPr>
        <w:t>A one quarter seminar that considers Feminist Studies as a distinct field. It offers an interdisciplinary exploration of feminist theories of knowledge production and teaching practices.  Readings cover past and present critical debates and provide theoretical approaches through which to analyze interdisciplinary epistemological and pedagogical issues.</w:t>
      </w:r>
    </w:p>
    <w:p w14:paraId="2FDA2BA5" w14:textId="77777777" w:rsidR="007C7643" w:rsidRDefault="00E068CC" w:rsidP="004F1CBF">
      <w:pPr>
        <w:widowControl w:val="0"/>
        <w:numPr>
          <w:ilvl w:val="0"/>
          <w:numId w:val="1"/>
        </w:numPr>
        <w:rPr>
          <w:rFonts w:ascii="Avenir" w:hAnsi="Avenir"/>
          <w:b/>
          <w:sz w:val="21"/>
          <w:szCs w:val="21"/>
        </w:rPr>
      </w:pPr>
      <w:r w:rsidRPr="00CD3A23">
        <w:rPr>
          <w:rFonts w:ascii="Avenir" w:hAnsi="Avenir"/>
          <w:b/>
          <w:color w:val="003660"/>
          <w:sz w:val="21"/>
          <w:szCs w:val="21"/>
        </w:rPr>
        <w:t>Graduate Seminar in Feminist Studies (Feminist Studies 200-290 or 594 AA-ZZ).</w:t>
      </w:r>
      <w:r w:rsidRPr="003E6FA3">
        <w:rPr>
          <w:rFonts w:ascii="Avenir" w:hAnsi="Avenir"/>
          <w:color w:val="003660"/>
          <w:sz w:val="23"/>
          <w:szCs w:val="23"/>
        </w:rPr>
        <w:t xml:space="preserve">  </w:t>
      </w:r>
      <w:r w:rsidRPr="003E6FA3">
        <w:rPr>
          <w:rFonts w:ascii="Avenir" w:hAnsi="Avenir"/>
          <w:sz w:val="21"/>
          <w:szCs w:val="21"/>
        </w:rPr>
        <w:t xml:space="preserve">A one quarter seminar offered by a Feminist Studies faculty member on topics of central concern to the field.  </w:t>
      </w:r>
      <w:r w:rsidRPr="003E6FA3">
        <w:rPr>
          <w:rFonts w:ascii="Avenir" w:hAnsi="Avenir"/>
          <w:sz w:val="21"/>
          <w:szCs w:val="21"/>
        </w:rPr>
        <w:br/>
      </w:r>
      <w:r w:rsidRPr="00CD3A23">
        <w:rPr>
          <w:rFonts w:ascii="Avenir" w:hAnsi="Avenir"/>
          <w:b/>
          <w:color w:val="003660"/>
          <w:sz w:val="21"/>
          <w:szCs w:val="21"/>
        </w:rPr>
        <w:t>Or Research Seminar in Feminist Studies (Feminist Studies 280).</w:t>
      </w:r>
      <w:r w:rsidRPr="003E6FA3">
        <w:rPr>
          <w:rFonts w:ascii="Avenir" w:hAnsi="Avenir"/>
          <w:color w:val="003660"/>
          <w:sz w:val="23"/>
          <w:szCs w:val="23"/>
        </w:rPr>
        <w:t xml:space="preserve"> </w:t>
      </w:r>
      <w:r w:rsidRPr="003E6FA3">
        <w:rPr>
          <w:rFonts w:ascii="Avenir" w:hAnsi="Avenir"/>
          <w:sz w:val="21"/>
          <w:szCs w:val="21"/>
        </w:rPr>
        <w:t xml:space="preserve">A one quarter seminar designed to provide experience in the research, writing, and critique of scholarly papers based on original research in the interdisciplinary area of feminist studies. Check with Crystal Carlos, </w:t>
      </w:r>
      <w:hyperlink r:id="rId9" w:history="1">
        <w:r w:rsidRPr="003E6FA3">
          <w:rPr>
            <w:rStyle w:val="Hyperlink"/>
            <w:rFonts w:ascii="Avenir" w:hAnsi="Avenir"/>
            <w:sz w:val="21"/>
            <w:szCs w:val="21"/>
          </w:rPr>
          <w:t>ccarlos@femst.ucsb.edu</w:t>
        </w:r>
      </w:hyperlink>
      <w:r w:rsidRPr="003E6FA3">
        <w:rPr>
          <w:rFonts w:ascii="Avenir" w:hAnsi="Avenir"/>
          <w:sz w:val="21"/>
          <w:szCs w:val="21"/>
        </w:rPr>
        <w:t xml:space="preserve"> for information about which F</w:t>
      </w:r>
      <w:r w:rsidR="008A3E5B">
        <w:rPr>
          <w:rFonts w:ascii="Avenir" w:hAnsi="Avenir"/>
          <w:sz w:val="21"/>
          <w:szCs w:val="21"/>
        </w:rPr>
        <w:t>EMST</w:t>
      </w:r>
      <w:r w:rsidRPr="003E6FA3">
        <w:rPr>
          <w:rFonts w:ascii="Avenir" w:hAnsi="Avenir"/>
          <w:sz w:val="21"/>
          <w:szCs w:val="21"/>
        </w:rPr>
        <w:t xml:space="preserve"> 280 offerings enroll doctoral emphasis students.</w:t>
      </w:r>
    </w:p>
    <w:p w14:paraId="7EFE8AFB" w14:textId="1D3C5D76" w:rsidR="00DC5B1A" w:rsidRPr="007C7643" w:rsidRDefault="00E068CC" w:rsidP="004F1CBF">
      <w:pPr>
        <w:widowControl w:val="0"/>
        <w:numPr>
          <w:ilvl w:val="0"/>
          <w:numId w:val="1"/>
        </w:numPr>
        <w:rPr>
          <w:rFonts w:ascii="Avenir" w:hAnsi="Avenir"/>
          <w:b/>
          <w:sz w:val="21"/>
          <w:szCs w:val="21"/>
        </w:rPr>
      </w:pPr>
      <w:r w:rsidRPr="007C7643">
        <w:rPr>
          <w:rFonts w:ascii="Avenir" w:hAnsi="Avenir"/>
          <w:b/>
          <w:color w:val="003660"/>
          <w:sz w:val="21"/>
          <w:szCs w:val="21"/>
        </w:rPr>
        <w:t>Topical Seminar</w:t>
      </w:r>
      <w:r w:rsidRPr="007C7643">
        <w:rPr>
          <w:rFonts w:ascii="Avenir" w:hAnsi="Avenir"/>
          <w:b/>
          <w:sz w:val="21"/>
          <w:szCs w:val="21"/>
        </w:rPr>
        <w:t>.</w:t>
      </w:r>
      <w:r w:rsidRPr="007C7643">
        <w:rPr>
          <w:rFonts w:ascii="Avenir" w:hAnsi="Avenir"/>
          <w:sz w:val="23"/>
          <w:szCs w:val="23"/>
        </w:rPr>
        <w:t xml:space="preserve"> </w:t>
      </w:r>
      <w:r w:rsidRPr="007C7643">
        <w:rPr>
          <w:rFonts w:ascii="Avenir" w:hAnsi="Avenir"/>
          <w:sz w:val="21"/>
          <w:szCs w:val="21"/>
        </w:rPr>
        <w:t xml:space="preserve">A one quarter graduate seminar that addresses topics relevant to the study of women, gender, and/or sexuality. This seminar must be taken </w:t>
      </w:r>
      <w:r w:rsidRPr="007C7643">
        <w:rPr>
          <w:rFonts w:ascii="Avenir" w:hAnsi="Avenir"/>
          <w:sz w:val="21"/>
          <w:szCs w:val="21"/>
          <w:u w:val="single"/>
        </w:rPr>
        <w:t>outside</w:t>
      </w:r>
      <w:r w:rsidRPr="007C7643">
        <w:rPr>
          <w:rFonts w:ascii="Avenir" w:hAnsi="Avenir"/>
          <w:sz w:val="21"/>
          <w:szCs w:val="21"/>
        </w:rPr>
        <w:t xml:space="preserve"> the student’s home department; it may be fulfilled either by another graduate seminar in Feminist Studies or a seminar in another department.</w:t>
      </w:r>
    </w:p>
    <w:p w14:paraId="5F529512" w14:textId="79DBC416" w:rsidR="00DC5B1A" w:rsidRPr="00872441" w:rsidRDefault="00E068CC" w:rsidP="004F1CBF">
      <w:pPr>
        <w:widowControl w:val="0"/>
        <w:rPr>
          <w:rFonts w:ascii="Avenir" w:hAnsi="Avenir"/>
          <w:b/>
          <w:color w:val="003660"/>
          <w:sz w:val="20"/>
          <w:szCs w:val="20"/>
          <w:u w:val="single"/>
        </w:rPr>
      </w:pPr>
      <w:r w:rsidRPr="00872441">
        <w:rPr>
          <w:rFonts w:ascii="Avenir" w:hAnsi="Avenir"/>
          <w:sz w:val="20"/>
          <w:szCs w:val="20"/>
        </w:rPr>
        <w:t xml:space="preserve"> </w:t>
      </w:r>
      <w:r w:rsidR="00DC5B1A" w:rsidRPr="00872441">
        <w:rPr>
          <w:rFonts w:ascii="Avenir" w:hAnsi="Avenir"/>
          <w:b/>
          <w:color w:val="003660"/>
          <w:sz w:val="20"/>
          <w:szCs w:val="20"/>
          <w:u w:val="single"/>
        </w:rPr>
        <w:t xml:space="preserve">To apply, please submit the following materials: </w:t>
      </w:r>
    </w:p>
    <w:p w14:paraId="48B20917" w14:textId="77777777" w:rsidR="00DC5B1A" w:rsidRPr="00872441" w:rsidRDefault="00DC5B1A" w:rsidP="004F1CBF">
      <w:pPr>
        <w:pStyle w:val="ListParagraph"/>
        <w:widowControl w:val="0"/>
        <w:numPr>
          <w:ilvl w:val="0"/>
          <w:numId w:val="6"/>
        </w:numPr>
        <w:rPr>
          <w:rFonts w:ascii="Avenir" w:hAnsi="Avenir"/>
          <w:sz w:val="20"/>
          <w:szCs w:val="20"/>
        </w:rPr>
      </w:pPr>
      <w:r w:rsidRPr="00872441">
        <w:rPr>
          <w:rFonts w:ascii="Avenir" w:hAnsi="Avenir"/>
          <w:b/>
          <w:color w:val="003660"/>
          <w:sz w:val="20"/>
          <w:szCs w:val="20"/>
        </w:rPr>
        <w:t>Application Form, Letter of Application, and CV</w:t>
      </w:r>
      <w:r w:rsidRPr="00872441">
        <w:rPr>
          <w:rFonts w:ascii="Avenir" w:hAnsi="Avenir"/>
          <w:sz w:val="20"/>
          <w:szCs w:val="20"/>
        </w:rPr>
        <w:br/>
        <w:t>The letter should describe any relevant previous coursework, your anticipated research specialty in your home department, and its relation to interdisciplinary scholarship in Feminist Studies. (Lack of prior course work in Feminist Studies does not preclude admission, so long as a compelling statement of research interest congruent with the graduate emphasis makes the case.)  In the letter and application form, please indicate your home department and include full contact information, including address, email, phone number(s), and perm number.</w:t>
      </w:r>
    </w:p>
    <w:p w14:paraId="3C49B26A" w14:textId="2AF9B56E" w:rsidR="00DC5B1A" w:rsidRPr="00872441" w:rsidRDefault="00DC5B1A" w:rsidP="004F1CBF">
      <w:pPr>
        <w:pStyle w:val="ListParagraph"/>
        <w:widowControl w:val="0"/>
        <w:numPr>
          <w:ilvl w:val="0"/>
          <w:numId w:val="6"/>
        </w:numPr>
        <w:rPr>
          <w:rFonts w:ascii="Avenir" w:hAnsi="Avenir"/>
          <w:sz w:val="20"/>
          <w:szCs w:val="20"/>
        </w:rPr>
      </w:pPr>
      <w:r w:rsidRPr="00872441">
        <w:rPr>
          <w:rFonts w:ascii="Avenir" w:hAnsi="Avenir"/>
          <w:b/>
          <w:color w:val="003660"/>
          <w:sz w:val="20"/>
          <w:szCs w:val="20"/>
        </w:rPr>
        <w:t>Letter of Recommendation</w:t>
      </w:r>
      <w:r w:rsidRPr="00872441">
        <w:rPr>
          <w:rFonts w:ascii="Avenir" w:hAnsi="Avenir"/>
          <w:color w:val="003660"/>
          <w:sz w:val="20"/>
          <w:szCs w:val="20"/>
        </w:rPr>
        <w:br/>
      </w:r>
      <w:r w:rsidRPr="00872441">
        <w:rPr>
          <w:rFonts w:ascii="Avenir" w:hAnsi="Avenir"/>
          <w:sz w:val="20"/>
          <w:szCs w:val="20"/>
        </w:rPr>
        <w:t xml:space="preserve">A letter of recommendation from a UCSB faculty member should be sent, preferably by email, to Professor </w:t>
      </w:r>
      <w:proofErr w:type="spellStart"/>
      <w:r w:rsidRPr="00872441">
        <w:rPr>
          <w:rFonts w:ascii="Avenir" w:hAnsi="Avenir"/>
          <w:sz w:val="20"/>
          <w:szCs w:val="20"/>
        </w:rPr>
        <w:t>Laury</w:t>
      </w:r>
      <w:proofErr w:type="spellEnd"/>
      <w:r w:rsidRPr="00872441">
        <w:rPr>
          <w:rFonts w:ascii="Avenir" w:hAnsi="Avenir"/>
          <w:sz w:val="20"/>
          <w:szCs w:val="20"/>
        </w:rPr>
        <w:t xml:space="preserve"> Oaks, Chair, Feminist Studies Department, at </w:t>
      </w:r>
      <w:hyperlink r:id="rId10" w:history="1">
        <w:r w:rsidRPr="00872441">
          <w:rPr>
            <w:rStyle w:val="Hyperlink"/>
            <w:rFonts w:ascii="Avenir" w:hAnsi="Avenir"/>
            <w:sz w:val="20"/>
            <w:szCs w:val="20"/>
          </w:rPr>
          <w:t>oaks@femst.ucsb.edu</w:t>
        </w:r>
      </w:hyperlink>
      <w:r w:rsidRPr="00872441">
        <w:rPr>
          <w:rFonts w:ascii="Avenir" w:hAnsi="Avenir"/>
          <w:sz w:val="20"/>
          <w:szCs w:val="20"/>
        </w:rPr>
        <w:t>.</w:t>
      </w:r>
    </w:p>
    <w:p w14:paraId="7F4F3AC3" w14:textId="45B06AE2" w:rsidR="00E068CC" w:rsidRPr="003E6FA3" w:rsidRDefault="00DC5B1A" w:rsidP="00CD3A23">
      <w:pPr>
        <w:widowControl w:val="0"/>
        <w:rPr>
          <w:rFonts w:ascii="Avenir" w:hAnsi="Avenir"/>
          <w:b/>
          <w:sz w:val="23"/>
          <w:szCs w:val="23"/>
        </w:rPr>
      </w:pPr>
      <w:r w:rsidRPr="00872441">
        <w:rPr>
          <w:rFonts w:ascii="Avenir" w:hAnsi="Avenir"/>
          <w:b/>
          <w:color w:val="003660"/>
          <w:sz w:val="20"/>
          <w:szCs w:val="20"/>
          <w:u w:val="single"/>
        </w:rPr>
        <w:t>Send application materials, preferably as attachments to an email</w:t>
      </w:r>
      <w:r w:rsidRPr="00872441">
        <w:rPr>
          <w:rFonts w:ascii="Avenir" w:hAnsi="Avenir"/>
          <w:sz w:val="20"/>
          <w:szCs w:val="20"/>
        </w:rPr>
        <w:t xml:space="preserve">, Professor </w:t>
      </w:r>
      <w:proofErr w:type="spellStart"/>
      <w:r w:rsidRPr="00872441">
        <w:rPr>
          <w:rFonts w:ascii="Avenir" w:hAnsi="Avenir"/>
          <w:sz w:val="20"/>
          <w:szCs w:val="20"/>
        </w:rPr>
        <w:t>Laury</w:t>
      </w:r>
      <w:proofErr w:type="spellEnd"/>
      <w:r w:rsidRPr="00872441">
        <w:rPr>
          <w:rFonts w:ascii="Avenir" w:hAnsi="Avenir"/>
          <w:sz w:val="20"/>
          <w:szCs w:val="20"/>
        </w:rPr>
        <w:t xml:space="preserve"> Oaks, Chair, Feminist Studies Department at oaks@femst.ucsb.edu. Your application will be reviewed by a faculty committee within three week</w:t>
      </w:r>
      <w:bookmarkStart w:id="0" w:name="_GoBack"/>
      <w:bookmarkEnd w:id="0"/>
      <w:r w:rsidRPr="00872441">
        <w:rPr>
          <w:rFonts w:ascii="Avenir" w:hAnsi="Avenir"/>
          <w:sz w:val="20"/>
          <w:szCs w:val="20"/>
        </w:rPr>
        <w:t xml:space="preserve">s.  Additional information about the department and the application form can be found at </w:t>
      </w:r>
      <w:hyperlink r:id="rId11" w:history="1">
        <w:r w:rsidRPr="00872441">
          <w:rPr>
            <w:rStyle w:val="Hyperlink"/>
            <w:rFonts w:ascii="Avenir" w:hAnsi="Avenir"/>
            <w:sz w:val="20"/>
            <w:szCs w:val="20"/>
          </w:rPr>
          <w:t>http://www.femst.ucsb.edu</w:t>
        </w:r>
      </w:hyperlink>
      <w:r w:rsidRPr="003E6FA3">
        <w:rPr>
          <w:rFonts w:ascii="Avenir" w:hAnsi="Avenir"/>
          <w:sz w:val="21"/>
          <w:szCs w:val="21"/>
        </w:rPr>
        <w:t>.</w:t>
      </w:r>
    </w:p>
    <w:sectPr w:rsidR="00E068CC" w:rsidRPr="003E6FA3" w:rsidSect="003E6FA3">
      <w:type w:val="continuous"/>
      <w:pgSz w:w="12240" w:h="15840" w:code="1"/>
      <w:pgMar w:top="331" w:right="432" w:bottom="288" w:left="432" w:header="576" w:footer="720" w:gutter="0"/>
      <w:pgBorders w:offsetFrom="page">
        <w:top w:val="thinThickSmallGap" w:sz="36" w:space="14" w:color="003660"/>
        <w:left w:val="thinThickSmallGap" w:sz="36" w:space="14" w:color="003660"/>
        <w:bottom w:val="thickThinSmallGap" w:sz="36" w:space="14" w:color="003660"/>
        <w:right w:val="thickThinSmallGap" w:sz="36" w:space="14" w:color="00366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47DA" w14:textId="77777777" w:rsidR="00153246" w:rsidRPr="00915F7E" w:rsidRDefault="00153246" w:rsidP="00B34A27">
      <w:pPr>
        <w:rPr>
          <w:sz w:val="23"/>
          <w:szCs w:val="23"/>
        </w:rPr>
      </w:pPr>
      <w:r w:rsidRPr="00915F7E">
        <w:rPr>
          <w:sz w:val="23"/>
          <w:szCs w:val="23"/>
        </w:rPr>
        <w:separator/>
      </w:r>
    </w:p>
  </w:endnote>
  <w:endnote w:type="continuationSeparator" w:id="0">
    <w:p w14:paraId="7897BE8F" w14:textId="77777777" w:rsidR="00153246" w:rsidRPr="00915F7E" w:rsidRDefault="00153246" w:rsidP="00B34A27">
      <w:pPr>
        <w:rPr>
          <w:sz w:val="23"/>
          <w:szCs w:val="23"/>
        </w:rPr>
      </w:pPr>
      <w:r w:rsidRPr="00915F7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A00002EF" w:usb1="4000207B" w:usb2="00000000" w:usb3="00000000" w:csb0="0000009F" w:csb1="00000000"/>
  </w:font>
  <w:font w:name="Avenir">
    <w:altName w:val="Cambria"/>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31C5B" w14:textId="77777777" w:rsidR="00153246" w:rsidRPr="00915F7E" w:rsidRDefault="00153246" w:rsidP="00B34A27">
      <w:pPr>
        <w:rPr>
          <w:sz w:val="23"/>
          <w:szCs w:val="23"/>
        </w:rPr>
      </w:pPr>
      <w:r w:rsidRPr="00915F7E">
        <w:rPr>
          <w:sz w:val="23"/>
          <w:szCs w:val="23"/>
        </w:rPr>
        <w:separator/>
      </w:r>
    </w:p>
  </w:footnote>
  <w:footnote w:type="continuationSeparator" w:id="0">
    <w:p w14:paraId="4C75173B" w14:textId="77777777" w:rsidR="00153246" w:rsidRPr="00915F7E" w:rsidRDefault="00153246" w:rsidP="00B34A27">
      <w:pPr>
        <w:rPr>
          <w:sz w:val="23"/>
          <w:szCs w:val="23"/>
        </w:rPr>
      </w:pPr>
      <w:r w:rsidRPr="00915F7E">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36E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B07"/>
    <w:multiLevelType w:val="hybridMultilevel"/>
    <w:tmpl w:val="D5640986"/>
    <w:lvl w:ilvl="0" w:tplc="55BEE1B0">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36A92846"/>
    <w:multiLevelType w:val="hybridMultilevel"/>
    <w:tmpl w:val="15C22D22"/>
    <w:lvl w:ilvl="0" w:tplc="C6DA1082">
      <w:start w:val="1"/>
      <w:numFmt w:val="upperLetter"/>
      <w:lvlText w:val="%1)"/>
      <w:lvlJc w:val="left"/>
      <w:pPr>
        <w:ind w:left="630" w:hanging="360"/>
      </w:pPr>
      <w:rPr>
        <w:rFonts w:hint="default"/>
        <w:b/>
        <w:color w:val="0036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2516B"/>
    <w:multiLevelType w:val="hybridMultilevel"/>
    <w:tmpl w:val="85AECF6E"/>
    <w:lvl w:ilvl="0" w:tplc="D916AF0A">
      <w:start w:val="1"/>
      <w:numFmt w:val="upperLetter"/>
      <w:lvlText w:val="%1)"/>
      <w:lvlJc w:val="left"/>
      <w:pPr>
        <w:ind w:left="450" w:hanging="360"/>
      </w:pPr>
      <w:rPr>
        <w:rFonts w:hint="default"/>
        <w:b/>
        <w:color w:val="0036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668A6"/>
    <w:multiLevelType w:val="singleLevel"/>
    <w:tmpl w:val="D56C2910"/>
    <w:lvl w:ilvl="0">
      <w:start w:val="1"/>
      <w:numFmt w:val="decimal"/>
      <w:lvlText w:val="%1."/>
      <w:legacy w:legacy="1" w:legacySpace="0" w:legacyIndent="360"/>
      <w:lvlJc w:val="left"/>
      <w:pPr>
        <w:ind w:left="360" w:hanging="360"/>
      </w:pPr>
      <w:rPr>
        <w:color w:val="002060"/>
      </w:r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B82"/>
    <w:rsid w:val="00001D45"/>
    <w:rsid w:val="00015B45"/>
    <w:rsid w:val="00023F3E"/>
    <w:rsid w:val="00031285"/>
    <w:rsid w:val="0004393E"/>
    <w:rsid w:val="00063EA0"/>
    <w:rsid w:val="00070310"/>
    <w:rsid w:val="0007267F"/>
    <w:rsid w:val="00083F43"/>
    <w:rsid w:val="0009240A"/>
    <w:rsid w:val="000959E8"/>
    <w:rsid w:val="000A652A"/>
    <w:rsid w:val="000B1E8A"/>
    <w:rsid w:val="000D6B22"/>
    <w:rsid w:val="000D6DD6"/>
    <w:rsid w:val="000F318E"/>
    <w:rsid w:val="000F73D4"/>
    <w:rsid w:val="001003A6"/>
    <w:rsid w:val="001034AB"/>
    <w:rsid w:val="0010781F"/>
    <w:rsid w:val="00120B6C"/>
    <w:rsid w:val="00120C7A"/>
    <w:rsid w:val="001213AB"/>
    <w:rsid w:val="00121ED2"/>
    <w:rsid w:val="00125D9F"/>
    <w:rsid w:val="001374D9"/>
    <w:rsid w:val="00140B26"/>
    <w:rsid w:val="00151B9E"/>
    <w:rsid w:val="00153246"/>
    <w:rsid w:val="00166496"/>
    <w:rsid w:val="00166D62"/>
    <w:rsid w:val="001670FE"/>
    <w:rsid w:val="0016787D"/>
    <w:rsid w:val="0018182A"/>
    <w:rsid w:val="00183CB1"/>
    <w:rsid w:val="001866F6"/>
    <w:rsid w:val="00187701"/>
    <w:rsid w:val="00192BB4"/>
    <w:rsid w:val="00195496"/>
    <w:rsid w:val="001A1FD1"/>
    <w:rsid w:val="001C5F0A"/>
    <w:rsid w:val="001C6786"/>
    <w:rsid w:val="001E57C5"/>
    <w:rsid w:val="001F25D5"/>
    <w:rsid w:val="001F40A2"/>
    <w:rsid w:val="002012FF"/>
    <w:rsid w:val="002074DF"/>
    <w:rsid w:val="002153D3"/>
    <w:rsid w:val="00231437"/>
    <w:rsid w:val="0024728E"/>
    <w:rsid w:val="00247ECC"/>
    <w:rsid w:val="00271F36"/>
    <w:rsid w:val="00273203"/>
    <w:rsid w:val="002735BF"/>
    <w:rsid w:val="00277A5C"/>
    <w:rsid w:val="002952B1"/>
    <w:rsid w:val="00295D0F"/>
    <w:rsid w:val="00297217"/>
    <w:rsid w:val="002A323E"/>
    <w:rsid w:val="002A6535"/>
    <w:rsid w:val="002C4AEB"/>
    <w:rsid w:val="002C7D46"/>
    <w:rsid w:val="002E1E9B"/>
    <w:rsid w:val="002E679E"/>
    <w:rsid w:val="002E7186"/>
    <w:rsid w:val="002F2D9B"/>
    <w:rsid w:val="002F7FB6"/>
    <w:rsid w:val="00311399"/>
    <w:rsid w:val="003149FD"/>
    <w:rsid w:val="0032016B"/>
    <w:rsid w:val="0032379A"/>
    <w:rsid w:val="00340256"/>
    <w:rsid w:val="003403C2"/>
    <w:rsid w:val="00341DE6"/>
    <w:rsid w:val="00344AC3"/>
    <w:rsid w:val="00354AEA"/>
    <w:rsid w:val="00357690"/>
    <w:rsid w:val="00360E4F"/>
    <w:rsid w:val="00362522"/>
    <w:rsid w:val="00381DF1"/>
    <w:rsid w:val="003830F4"/>
    <w:rsid w:val="00383AC4"/>
    <w:rsid w:val="00386C63"/>
    <w:rsid w:val="0039475D"/>
    <w:rsid w:val="0039627D"/>
    <w:rsid w:val="00396914"/>
    <w:rsid w:val="003A1BD1"/>
    <w:rsid w:val="003A27C2"/>
    <w:rsid w:val="003A3DA1"/>
    <w:rsid w:val="003A75E6"/>
    <w:rsid w:val="003B7032"/>
    <w:rsid w:val="003C5250"/>
    <w:rsid w:val="003E3F98"/>
    <w:rsid w:val="003E6FA3"/>
    <w:rsid w:val="003F06B0"/>
    <w:rsid w:val="003F63AF"/>
    <w:rsid w:val="004003EE"/>
    <w:rsid w:val="00402B70"/>
    <w:rsid w:val="0041424F"/>
    <w:rsid w:val="00415913"/>
    <w:rsid w:val="00422689"/>
    <w:rsid w:val="00427C8F"/>
    <w:rsid w:val="004317AA"/>
    <w:rsid w:val="00461288"/>
    <w:rsid w:val="00465E32"/>
    <w:rsid w:val="00472E73"/>
    <w:rsid w:val="00481B54"/>
    <w:rsid w:val="00486E35"/>
    <w:rsid w:val="00486F6E"/>
    <w:rsid w:val="00496C98"/>
    <w:rsid w:val="004A4DF8"/>
    <w:rsid w:val="004E61E2"/>
    <w:rsid w:val="004F1CBF"/>
    <w:rsid w:val="00505B22"/>
    <w:rsid w:val="00507587"/>
    <w:rsid w:val="005211BD"/>
    <w:rsid w:val="005260BE"/>
    <w:rsid w:val="0053077F"/>
    <w:rsid w:val="00531487"/>
    <w:rsid w:val="00542826"/>
    <w:rsid w:val="00551B90"/>
    <w:rsid w:val="0056180A"/>
    <w:rsid w:val="00563887"/>
    <w:rsid w:val="0058423C"/>
    <w:rsid w:val="00586C0D"/>
    <w:rsid w:val="00592423"/>
    <w:rsid w:val="005A0F47"/>
    <w:rsid w:val="005B4008"/>
    <w:rsid w:val="005B7BE5"/>
    <w:rsid w:val="005C16D7"/>
    <w:rsid w:val="005D0026"/>
    <w:rsid w:val="005D1E80"/>
    <w:rsid w:val="005D4240"/>
    <w:rsid w:val="005E0657"/>
    <w:rsid w:val="005E2DD3"/>
    <w:rsid w:val="005F5520"/>
    <w:rsid w:val="005F6D80"/>
    <w:rsid w:val="0060147A"/>
    <w:rsid w:val="00607ABB"/>
    <w:rsid w:val="00611BDA"/>
    <w:rsid w:val="00655F80"/>
    <w:rsid w:val="006634F7"/>
    <w:rsid w:val="006729A4"/>
    <w:rsid w:val="0067404E"/>
    <w:rsid w:val="00675E4D"/>
    <w:rsid w:val="0068503D"/>
    <w:rsid w:val="00686B29"/>
    <w:rsid w:val="00692269"/>
    <w:rsid w:val="0069292A"/>
    <w:rsid w:val="006955E3"/>
    <w:rsid w:val="006A427A"/>
    <w:rsid w:val="006C2894"/>
    <w:rsid w:val="006C448F"/>
    <w:rsid w:val="006D257A"/>
    <w:rsid w:val="006D5350"/>
    <w:rsid w:val="006E01C1"/>
    <w:rsid w:val="006E603C"/>
    <w:rsid w:val="00702C3D"/>
    <w:rsid w:val="00703307"/>
    <w:rsid w:val="00716754"/>
    <w:rsid w:val="00720602"/>
    <w:rsid w:val="00723247"/>
    <w:rsid w:val="00723C87"/>
    <w:rsid w:val="007342A0"/>
    <w:rsid w:val="0073474B"/>
    <w:rsid w:val="00734F01"/>
    <w:rsid w:val="00736BA8"/>
    <w:rsid w:val="00743A5C"/>
    <w:rsid w:val="00751E87"/>
    <w:rsid w:val="0075204D"/>
    <w:rsid w:val="00752C55"/>
    <w:rsid w:val="00755278"/>
    <w:rsid w:val="007616A7"/>
    <w:rsid w:val="0076666E"/>
    <w:rsid w:val="00767DAD"/>
    <w:rsid w:val="0078466A"/>
    <w:rsid w:val="007870C1"/>
    <w:rsid w:val="00791494"/>
    <w:rsid w:val="0079636B"/>
    <w:rsid w:val="007C0B85"/>
    <w:rsid w:val="007C567C"/>
    <w:rsid w:val="007C7643"/>
    <w:rsid w:val="007F305F"/>
    <w:rsid w:val="00800F32"/>
    <w:rsid w:val="00811F9F"/>
    <w:rsid w:val="00812BAD"/>
    <w:rsid w:val="00814000"/>
    <w:rsid w:val="00830C56"/>
    <w:rsid w:val="00831B26"/>
    <w:rsid w:val="0085428E"/>
    <w:rsid w:val="00862AD5"/>
    <w:rsid w:val="00867779"/>
    <w:rsid w:val="00870172"/>
    <w:rsid w:val="008713FD"/>
    <w:rsid w:val="00872441"/>
    <w:rsid w:val="008923B9"/>
    <w:rsid w:val="008A3E5B"/>
    <w:rsid w:val="008A5E52"/>
    <w:rsid w:val="008B7959"/>
    <w:rsid w:val="008C0810"/>
    <w:rsid w:val="008D1758"/>
    <w:rsid w:val="008D1875"/>
    <w:rsid w:val="008F0F33"/>
    <w:rsid w:val="008F74A6"/>
    <w:rsid w:val="00902CB3"/>
    <w:rsid w:val="00915F7E"/>
    <w:rsid w:val="00941232"/>
    <w:rsid w:val="00945D43"/>
    <w:rsid w:val="009528BB"/>
    <w:rsid w:val="00955F05"/>
    <w:rsid w:val="0096086F"/>
    <w:rsid w:val="0096152F"/>
    <w:rsid w:val="00982659"/>
    <w:rsid w:val="009827F3"/>
    <w:rsid w:val="009A07C8"/>
    <w:rsid w:val="009A2DD1"/>
    <w:rsid w:val="009B5652"/>
    <w:rsid w:val="009D1E66"/>
    <w:rsid w:val="009E62B9"/>
    <w:rsid w:val="009F6081"/>
    <w:rsid w:val="00A06497"/>
    <w:rsid w:val="00A109B9"/>
    <w:rsid w:val="00A1490E"/>
    <w:rsid w:val="00A31089"/>
    <w:rsid w:val="00A34086"/>
    <w:rsid w:val="00A35BB0"/>
    <w:rsid w:val="00A4073F"/>
    <w:rsid w:val="00A65A0A"/>
    <w:rsid w:val="00A65E70"/>
    <w:rsid w:val="00A801AC"/>
    <w:rsid w:val="00A87B82"/>
    <w:rsid w:val="00A96DD3"/>
    <w:rsid w:val="00AD562E"/>
    <w:rsid w:val="00AE49FF"/>
    <w:rsid w:val="00AF50CB"/>
    <w:rsid w:val="00B01A1F"/>
    <w:rsid w:val="00B01A8C"/>
    <w:rsid w:val="00B05E8E"/>
    <w:rsid w:val="00B1351C"/>
    <w:rsid w:val="00B16F99"/>
    <w:rsid w:val="00B255D8"/>
    <w:rsid w:val="00B27832"/>
    <w:rsid w:val="00B32F2C"/>
    <w:rsid w:val="00B34A27"/>
    <w:rsid w:val="00B416CD"/>
    <w:rsid w:val="00B4199B"/>
    <w:rsid w:val="00B47F2A"/>
    <w:rsid w:val="00B53195"/>
    <w:rsid w:val="00B61CF4"/>
    <w:rsid w:val="00B63F9A"/>
    <w:rsid w:val="00B65BF8"/>
    <w:rsid w:val="00B77F47"/>
    <w:rsid w:val="00B926A9"/>
    <w:rsid w:val="00B96F1A"/>
    <w:rsid w:val="00B97AD9"/>
    <w:rsid w:val="00BA46F0"/>
    <w:rsid w:val="00BB02A9"/>
    <w:rsid w:val="00BC79D2"/>
    <w:rsid w:val="00BD0A54"/>
    <w:rsid w:val="00BE4CE9"/>
    <w:rsid w:val="00BE76C3"/>
    <w:rsid w:val="00BF55A4"/>
    <w:rsid w:val="00C063D6"/>
    <w:rsid w:val="00C142D3"/>
    <w:rsid w:val="00C6179C"/>
    <w:rsid w:val="00C85E70"/>
    <w:rsid w:val="00C8742C"/>
    <w:rsid w:val="00C92310"/>
    <w:rsid w:val="00C93F3A"/>
    <w:rsid w:val="00CC772E"/>
    <w:rsid w:val="00CD3A23"/>
    <w:rsid w:val="00CD58A2"/>
    <w:rsid w:val="00CD5D35"/>
    <w:rsid w:val="00CF6840"/>
    <w:rsid w:val="00D0748B"/>
    <w:rsid w:val="00D3585A"/>
    <w:rsid w:val="00D45D58"/>
    <w:rsid w:val="00D62FDF"/>
    <w:rsid w:val="00D669D6"/>
    <w:rsid w:val="00D6724F"/>
    <w:rsid w:val="00D77338"/>
    <w:rsid w:val="00D85EC7"/>
    <w:rsid w:val="00D92A36"/>
    <w:rsid w:val="00D931A9"/>
    <w:rsid w:val="00D9658F"/>
    <w:rsid w:val="00D96922"/>
    <w:rsid w:val="00DA114F"/>
    <w:rsid w:val="00DA3EB3"/>
    <w:rsid w:val="00DB1798"/>
    <w:rsid w:val="00DB3F8F"/>
    <w:rsid w:val="00DB684B"/>
    <w:rsid w:val="00DC4BA0"/>
    <w:rsid w:val="00DC5B1A"/>
    <w:rsid w:val="00DF2CE7"/>
    <w:rsid w:val="00DF38B6"/>
    <w:rsid w:val="00E04569"/>
    <w:rsid w:val="00E068CC"/>
    <w:rsid w:val="00E22843"/>
    <w:rsid w:val="00E3121F"/>
    <w:rsid w:val="00E43660"/>
    <w:rsid w:val="00E62F81"/>
    <w:rsid w:val="00E66E0F"/>
    <w:rsid w:val="00E67758"/>
    <w:rsid w:val="00E725DC"/>
    <w:rsid w:val="00E821B8"/>
    <w:rsid w:val="00EB34F6"/>
    <w:rsid w:val="00EB39DA"/>
    <w:rsid w:val="00EB766E"/>
    <w:rsid w:val="00ED4A50"/>
    <w:rsid w:val="00EE55E6"/>
    <w:rsid w:val="00EE59D4"/>
    <w:rsid w:val="00EF3C4E"/>
    <w:rsid w:val="00F00E4F"/>
    <w:rsid w:val="00F11080"/>
    <w:rsid w:val="00F1298B"/>
    <w:rsid w:val="00F27F42"/>
    <w:rsid w:val="00F61338"/>
    <w:rsid w:val="00F623C4"/>
    <w:rsid w:val="00F83C33"/>
    <w:rsid w:val="00F93460"/>
    <w:rsid w:val="00FA1872"/>
    <w:rsid w:val="00FA614A"/>
    <w:rsid w:val="00FC0EF4"/>
    <w:rsid w:val="00FC265A"/>
    <w:rsid w:val="00FC5AF4"/>
    <w:rsid w:val="00FD4295"/>
    <w:rsid w:val="00FE413D"/>
    <w:rsid w:val="00FE5F2D"/>
    <w:rsid w:val="00FE624A"/>
    <w:rsid w:val="00FE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AA9047"/>
  <w15:docId w15:val="{2C8D13B3-1EBA-4E3F-9FE1-C4F824C5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460"/>
    <w:rPr>
      <w:sz w:val="24"/>
      <w:szCs w:val="24"/>
    </w:rPr>
  </w:style>
  <w:style w:type="paragraph" w:styleId="Heading1">
    <w:name w:val="heading 1"/>
    <w:basedOn w:val="Normal"/>
    <w:next w:val="Normal"/>
    <w:qFormat/>
    <w:rsid w:val="00F9346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3460"/>
    <w:pPr>
      <w:ind w:right="-360"/>
    </w:pPr>
    <w:rPr>
      <w:szCs w:val="20"/>
    </w:rPr>
  </w:style>
  <w:style w:type="paragraph" w:styleId="BodyText2">
    <w:name w:val="Body Text 2"/>
    <w:basedOn w:val="Normal"/>
    <w:rsid w:val="00F93460"/>
    <w:rPr>
      <w:sz w:val="22"/>
    </w:rPr>
  </w:style>
  <w:style w:type="paragraph" w:styleId="BalloonText">
    <w:name w:val="Balloon Text"/>
    <w:basedOn w:val="Normal"/>
    <w:semiHidden/>
    <w:rsid w:val="00F93460"/>
    <w:rPr>
      <w:rFonts w:ascii="Tahoma" w:hAnsi="Tahoma" w:cs="Tahoma"/>
      <w:sz w:val="16"/>
      <w:szCs w:val="16"/>
    </w:rPr>
  </w:style>
  <w:style w:type="character" w:styleId="Hyperlink">
    <w:name w:val="Hyperlink"/>
    <w:rsid w:val="00F93460"/>
    <w:rPr>
      <w:color w:val="0000FF"/>
      <w:u w:val="single"/>
    </w:rPr>
  </w:style>
  <w:style w:type="paragraph" w:styleId="Header">
    <w:name w:val="header"/>
    <w:basedOn w:val="Normal"/>
    <w:link w:val="HeaderChar"/>
    <w:rsid w:val="00B34A27"/>
    <w:pPr>
      <w:tabs>
        <w:tab w:val="center" w:pos="4680"/>
        <w:tab w:val="right" w:pos="9360"/>
      </w:tabs>
    </w:pPr>
  </w:style>
  <w:style w:type="character" w:customStyle="1" w:styleId="HeaderChar">
    <w:name w:val="Header Char"/>
    <w:link w:val="Header"/>
    <w:rsid w:val="00B34A27"/>
    <w:rPr>
      <w:sz w:val="24"/>
      <w:szCs w:val="24"/>
    </w:rPr>
  </w:style>
  <w:style w:type="paragraph" w:styleId="Footer">
    <w:name w:val="footer"/>
    <w:basedOn w:val="Normal"/>
    <w:link w:val="FooterChar"/>
    <w:rsid w:val="00B34A27"/>
    <w:pPr>
      <w:tabs>
        <w:tab w:val="center" w:pos="4680"/>
        <w:tab w:val="right" w:pos="9360"/>
      </w:tabs>
    </w:pPr>
  </w:style>
  <w:style w:type="character" w:customStyle="1" w:styleId="FooterChar">
    <w:name w:val="Footer Char"/>
    <w:link w:val="Footer"/>
    <w:rsid w:val="00B34A27"/>
    <w:rPr>
      <w:sz w:val="24"/>
      <w:szCs w:val="24"/>
    </w:rPr>
  </w:style>
  <w:style w:type="paragraph" w:styleId="ListParagraph">
    <w:name w:val="List Paragraph"/>
    <w:basedOn w:val="Normal"/>
    <w:uiPriority w:val="34"/>
    <w:qFormat/>
    <w:rsid w:val="00812BAD"/>
    <w:pPr>
      <w:ind w:left="720"/>
      <w:contextualSpacing/>
    </w:pPr>
  </w:style>
  <w:style w:type="paragraph" w:styleId="PlainText">
    <w:name w:val="Plain Text"/>
    <w:basedOn w:val="Normal"/>
    <w:link w:val="PlainTextChar"/>
    <w:uiPriority w:val="99"/>
    <w:unhideWhenUsed/>
    <w:rsid w:val="00FA1872"/>
    <w:rPr>
      <w:rFonts w:ascii="Consolas" w:eastAsia="Calibri" w:hAnsi="Consolas"/>
      <w:sz w:val="21"/>
      <w:szCs w:val="21"/>
    </w:rPr>
  </w:style>
  <w:style w:type="character" w:customStyle="1" w:styleId="PlainTextChar">
    <w:name w:val="Plain Text Char"/>
    <w:link w:val="PlainText"/>
    <w:uiPriority w:val="99"/>
    <w:rsid w:val="00FA1872"/>
    <w:rPr>
      <w:rFonts w:ascii="Consolas" w:eastAsia="Calibri" w:hAnsi="Consolas" w:cs="Times New Roman"/>
      <w:sz w:val="21"/>
      <w:szCs w:val="21"/>
    </w:rPr>
  </w:style>
  <w:style w:type="character" w:customStyle="1" w:styleId="bold16">
    <w:name w:val="bold16"/>
    <w:rsid w:val="00FC5AF4"/>
  </w:style>
  <w:style w:type="character" w:styleId="UnresolvedMention">
    <w:name w:val="Unresolved Mention"/>
    <w:basedOn w:val="DefaultParagraphFont"/>
    <w:uiPriority w:val="99"/>
    <w:semiHidden/>
    <w:unhideWhenUsed/>
    <w:rsid w:val="003E6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5072">
      <w:bodyDiv w:val="1"/>
      <w:marLeft w:val="0"/>
      <w:marRight w:val="0"/>
      <w:marTop w:val="0"/>
      <w:marBottom w:val="0"/>
      <w:divBdr>
        <w:top w:val="none" w:sz="0" w:space="0" w:color="auto"/>
        <w:left w:val="none" w:sz="0" w:space="0" w:color="auto"/>
        <w:bottom w:val="none" w:sz="0" w:space="0" w:color="auto"/>
        <w:right w:val="none" w:sz="0" w:space="0" w:color="auto"/>
      </w:divBdr>
    </w:div>
    <w:div w:id="1594849920">
      <w:bodyDiv w:val="1"/>
      <w:marLeft w:val="0"/>
      <w:marRight w:val="0"/>
      <w:marTop w:val="0"/>
      <w:marBottom w:val="0"/>
      <w:divBdr>
        <w:top w:val="none" w:sz="0" w:space="0" w:color="auto"/>
        <w:left w:val="none" w:sz="0" w:space="0" w:color="auto"/>
        <w:bottom w:val="none" w:sz="0" w:space="0" w:color="auto"/>
        <w:right w:val="none" w:sz="0" w:space="0" w:color="auto"/>
      </w:divBdr>
    </w:div>
    <w:div w:id="1966891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mst.ucsb.edu" TargetMode="External"/><Relationship Id="rId5" Type="http://schemas.openxmlformats.org/officeDocument/2006/relationships/webSettings" Target="webSettings.xml"/><Relationship Id="rId10" Type="http://schemas.openxmlformats.org/officeDocument/2006/relationships/hyperlink" Target="mailto:oaks@femst.ucsb.edu" TargetMode="External"/><Relationship Id="rId4" Type="http://schemas.openxmlformats.org/officeDocument/2006/relationships/settings" Target="settings.xml"/><Relationship Id="rId9" Type="http://schemas.openxmlformats.org/officeDocument/2006/relationships/hyperlink" Target="mailto:ccarlos@femst.ucsb.edu"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1F497D"/>
      </a:dk2>
      <a:lt2>
        <a:srgbClr val="EEECE1"/>
      </a:lt2>
      <a:accent1>
        <a:srgbClr val="003660"/>
      </a:accent1>
      <a:accent2>
        <a:srgbClr val="FEBC11"/>
      </a:accent2>
      <a:accent3>
        <a:srgbClr val="04859B"/>
      </a:accent3>
      <a:accent4>
        <a:srgbClr val="7A8D39"/>
      </a:accent4>
      <a:accent5>
        <a:srgbClr val="0BA89A"/>
      </a:accent5>
      <a:accent6>
        <a:srgbClr val="EF5645"/>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7379-16D6-1742-92E1-CCBD49E0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Feminist Studies 09-10 w Logo</vt:lpstr>
    </vt:vector>
  </TitlesOfParts>
  <Company/>
  <LinksUpToDate>false</LinksUpToDate>
  <CharactersWithSpaces>4866</CharactersWithSpaces>
  <SharedDoc>false</SharedDoc>
  <HLinks>
    <vt:vector size="18" baseType="variant">
      <vt:variant>
        <vt:i4>3604601</vt:i4>
      </vt:variant>
      <vt:variant>
        <vt:i4>6</vt:i4>
      </vt:variant>
      <vt:variant>
        <vt:i4>0</vt:i4>
      </vt:variant>
      <vt:variant>
        <vt:i4>5</vt:i4>
      </vt:variant>
      <vt:variant>
        <vt:lpwstr>http://www.femst.ucsb.edu/</vt:lpwstr>
      </vt:variant>
      <vt:variant>
        <vt:lpwstr/>
      </vt:variant>
      <vt:variant>
        <vt:i4>7012372</vt:i4>
      </vt:variant>
      <vt:variant>
        <vt:i4>3</vt:i4>
      </vt:variant>
      <vt:variant>
        <vt:i4>0</vt:i4>
      </vt:variant>
      <vt:variant>
        <vt:i4>5</vt:i4>
      </vt:variant>
      <vt:variant>
        <vt:lpwstr>mailto:btomlinson@femst.ucsb.edu</vt:lpwstr>
      </vt:variant>
      <vt:variant>
        <vt:lpwstr/>
      </vt:variant>
      <vt:variant>
        <vt:i4>7012372</vt:i4>
      </vt:variant>
      <vt:variant>
        <vt:i4>0</vt:i4>
      </vt:variant>
      <vt:variant>
        <vt:i4>0</vt:i4>
      </vt:variant>
      <vt:variant>
        <vt:i4>5</vt:i4>
      </vt:variant>
      <vt:variant>
        <vt:lpwstr>mailto:btomlinson@femst.ucsb.edu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Studies 09-10 w Logo</dc:title>
  <dc:creator>BT</dc:creator>
  <cp:lastModifiedBy>Marily Lopez</cp:lastModifiedBy>
  <cp:revision>26</cp:revision>
  <cp:lastPrinted>2011-10-14T06:46:00Z</cp:lastPrinted>
  <dcterms:created xsi:type="dcterms:W3CDTF">2019-04-18T16:52:00Z</dcterms:created>
  <dcterms:modified xsi:type="dcterms:W3CDTF">2019-04-22T18:37:00Z</dcterms:modified>
</cp:coreProperties>
</file>